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F1C75" w14:textId="46B35C48" w:rsidR="00F87B50" w:rsidRDefault="00F87B50" w:rsidP="00F87B50"/>
    <w:p w14:paraId="424BCAB1" w14:textId="6FDB086C" w:rsidR="00C256BF" w:rsidRDefault="00F87B50">
      <w:r w:rsidRPr="00F87B50">
        <w:drawing>
          <wp:inline distT="0" distB="0" distL="0" distR="0" wp14:anchorId="3992C354" wp14:editId="7CA69A63">
            <wp:extent cx="5940425" cy="2973070"/>
            <wp:effectExtent l="0" t="0" r="3175" b="0"/>
            <wp:docPr id="672738046" name="Рисунок 1" descr="Основное изображение для учреждения Досуговый центр «Спутник» г. Нижнеуд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е изображение для учреждения Досуговый центр «Спутник» г. Нижнеудин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87AFC" w14:textId="77777777" w:rsidR="00F87B50" w:rsidRDefault="00F87B50"/>
    <w:p w14:paraId="34C46660" w14:textId="77777777" w:rsidR="00F87B50" w:rsidRPr="00F87B50" w:rsidRDefault="00F87B50" w:rsidP="00F87B50">
      <w:pPr>
        <w:spacing w:after="120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3C3C3C"/>
          <w:kern w:val="36"/>
          <w:sz w:val="42"/>
          <w:szCs w:val="42"/>
          <w:lang w:eastAsia="ru-RU"/>
          <w14:ligatures w14:val="none"/>
        </w:rPr>
      </w:pPr>
      <w:r w:rsidRPr="00F87B50">
        <w:rPr>
          <w:rFonts w:ascii="PT Sans" w:eastAsia="Times New Roman" w:hAnsi="PT Sans" w:cs="Times New Roman"/>
          <w:b/>
          <w:bCs/>
          <w:color w:val="3C3C3C"/>
          <w:kern w:val="36"/>
          <w:sz w:val="42"/>
          <w:szCs w:val="42"/>
          <w:lang w:eastAsia="ru-RU"/>
          <w14:ligatures w14:val="none"/>
        </w:rPr>
        <w:t>Досуговый центр «Спутник» г. Нижнеудинска</w:t>
      </w:r>
    </w:p>
    <w:p w14:paraId="6D984085" w14:textId="77777777" w:rsidR="00F87B50" w:rsidRPr="00F87B50" w:rsidRDefault="00F87B50" w:rsidP="00F87B50">
      <w:pPr>
        <w:spacing w:line="240" w:lineRule="auto"/>
        <w:jc w:val="center"/>
        <w:rPr>
          <w:rFonts w:ascii="PT Sans" w:eastAsia="Times New Roman" w:hAnsi="PT Sans" w:cs="Times New Roman"/>
          <w:color w:val="3C3C3C"/>
          <w:kern w:val="0"/>
          <w:sz w:val="21"/>
          <w:szCs w:val="21"/>
          <w:lang w:eastAsia="ru-RU"/>
          <w14:ligatures w14:val="none"/>
        </w:rPr>
      </w:pPr>
      <w:hyperlink r:id="rId8" w:tgtFrame="_blank" w:history="1">
        <w:r w:rsidRPr="00F87B50">
          <w:rPr>
            <w:rFonts w:ascii="PT Sans" w:eastAsia="Times New Roman" w:hAnsi="PT Sans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Иркутская обл., г. Нижнеудинск, ул. Петина, зд. 145</w:t>
        </w:r>
      </w:hyperlink>
    </w:p>
    <w:p w14:paraId="04F031BF" w14:textId="77777777" w:rsidR="00F87B50" w:rsidRPr="00F87B50" w:rsidRDefault="00F87B50" w:rsidP="00F87B50">
      <w:pPr>
        <w:spacing w:after="0" w:line="240" w:lineRule="auto"/>
        <w:jc w:val="center"/>
        <w:rPr>
          <w:rFonts w:ascii="PT Sans" w:eastAsia="Times New Roman" w:hAnsi="PT Sans" w:cs="Times New Roman"/>
          <w:color w:val="3C3C3C"/>
          <w:kern w:val="0"/>
          <w:sz w:val="21"/>
          <w:szCs w:val="21"/>
          <w:lang w:eastAsia="ru-RU"/>
          <w14:ligatures w14:val="none"/>
        </w:rPr>
      </w:pPr>
      <w:hyperlink r:id="rId9" w:tgtFrame="_blank" w:history="1">
        <w:r w:rsidRPr="00F87B50">
          <w:rPr>
            <w:rFonts w:ascii="PT Sans" w:eastAsia="Times New Roman" w:hAnsi="PT Sans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нижнеудинск-кдо.рф</w:t>
        </w:r>
      </w:hyperlink>
    </w:p>
    <w:p w14:paraId="0DB11095" w14:textId="77777777" w:rsidR="00F87B50" w:rsidRPr="00F87B50" w:rsidRDefault="00F87B50" w:rsidP="00F87B50">
      <w:pPr>
        <w:spacing w:after="0" w:line="240" w:lineRule="auto"/>
        <w:jc w:val="center"/>
        <w:rPr>
          <w:rFonts w:ascii="PT Sans" w:eastAsia="Times New Roman" w:hAnsi="PT Sans" w:cs="Times New Roman"/>
          <w:color w:val="3C3C3C"/>
          <w:kern w:val="0"/>
          <w:sz w:val="21"/>
          <w:szCs w:val="21"/>
          <w:lang w:eastAsia="ru-RU"/>
          <w14:ligatures w14:val="none"/>
        </w:rPr>
      </w:pPr>
      <w:hyperlink r:id="rId10" w:tgtFrame="_blank" w:history="1">
        <w:r w:rsidRPr="00F87B50">
          <w:rPr>
            <w:rFonts w:ascii="PT Sans" w:eastAsia="Times New Roman" w:hAnsi="PT Sans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GDK-N@yandex.ru</w:t>
        </w:r>
      </w:hyperlink>
    </w:p>
    <w:p w14:paraId="5CD5CD57" w14:textId="77777777" w:rsidR="00F87B50" w:rsidRPr="00F87B50" w:rsidRDefault="00F87B50" w:rsidP="00F87B50">
      <w:pPr>
        <w:spacing w:after="0" w:line="240" w:lineRule="auto"/>
        <w:jc w:val="center"/>
        <w:rPr>
          <w:rFonts w:ascii="PT Sans" w:eastAsia="Times New Roman" w:hAnsi="PT Sans" w:cs="Times New Roman"/>
          <w:color w:val="3C3C3C"/>
          <w:kern w:val="0"/>
          <w:sz w:val="21"/>
          <w:szCs w:val="21"/>
          <w:lang w:eastAsia="ru-RU"/>
          <w14:ligatures w14:val="none"/>
        </w:rPr>
      </w:pPr>
      <w:hyperlink r:id="rId11" w:tgtFrame="_blank" w:history="1">
        <w:r w:rsidRPr="00F87B50">
          <w:rPr>
            <w:rFonts w:ascii="PT Sans" w:eastAsia="Times New Roman" w:hAnsi="PT Sans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+7 (395) 575-65-43</w:t>
        </w:r>
      </w:hyperlink>
    </w:p>
    <w:p w14:paraId="41957F44" w14:textId="77777777" w:rsidR="00F87B50" w:rsidRDefault="00F87B50"/>
    <w:p w14:paraId="30D636D2" w14:textId="7292B158" w:rsidR="00F87B50" w:rsidRPr="00F87B50" w:rsidRDefault="00F87B50" w:rsidP="00F87B50">
      <w:pPr>
        <w:spacing w:after="100" w:afterAutospacing="1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Досуговый центр «Спутник» был основан в 1962 году. Общая площадь здания — 930,45 кв. м. Здесь есть зрительный зал на 1</w:t>
      </w:r>
      <w:r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7</w:t>
      </w: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0 мест, 4 аудитории для занятий, из них 1 хореографический зал.</w:t>
      </w:r>
    </w:p>
    <w:p w14:paraId="2501E471" w14:textId="2353450B" w:rsidR="00F87B50" w:rsidRPr="00F87B50" w:rsidRDefault="00F87B50" w:rsidP="00F87B50">
      <w:p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В учреждении ведется работа по различным направлениям деятельности творческих коллективов: театральному, эстрадному, хоровому, хореографическому. Работают </w:t>
      </w:r>
      <w:r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3</w:t>
      </w: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 клубных формировани</w:t>
      </w:r>
      <w:r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я</w:t>
      </w: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:</w:t>
      </w:r>
    </w:p>
    <w:p w14:paraId="54A587D6" w14:textId="5DFE91AA" w:rsidR="00F87B50" w:rsidRPr="00F87B50" w:rsidRDefault="00F87B50" w:rsidP="00F87B50">
      <w:pPr>
        <w:numPr>
          <w:ilvl w:val="0"/>
          <w:numId w:val="1"/>
        </w:numPr>
        <w:spacing w:before="100" w:beforeAutospacing="1" w:after="100" w:afterAutospacing="1" w:line="240" w:lineRule="auto"/>
        <w:ind w:left="1320" w:right="600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ансамбль народного </w:t>
      </w:r>
      <w:r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классического </w:t>
      </w: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танца «Кудаяр», руководитель — Дарья Ярославна </w:t>
      </w:r>
      <w:r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Афанасьева</w:t>
      </w: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;</w:t>
      </w:r>
    </w:p>
    <w:p w14:paraId="6D58ECD7" w14:textId="77777777" w:rsidR="00F87B50" w:rsidRPr="00F87B50" w:rsidRDefault="00F87B50" w:rsidP="00F87B50">
      <w:pPr>
        <w:numPr>
          <w:ilvl w:val="0"/>
          <w:numId w:val="1"/>
        </w:numPr>
        <w:spacing w:before="100" w:beforeAutospacing="1" w:after="100" w:afterAutospacing="1" w:line="240" w:lineRule="auto"/>
        <w:ind w:left="1320" w:right="600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вокальная студия «Сибирия», руководитель — Евгения Викторовна Попович;</w:t>
      </w:r>
    </w:p>
    <w:p w14:paraId="059CBA28" w14:textId="77777777" w:rsidR="00F87B50" w:rsidRPr="00F87B50" w:rsidRDefault="00F87B50" w:rsidP="00F87B50">
      <w:pPr>
        <w:numPr>
          <w:ilvl w:val="0"/>
          <w:numId w:val="1"/>
        </w:numPr>
        <w:spacing w:before="100" w:beforeAutospacing="1" w:after="100" w:afterAutospacing="1" w:line="240" w:lineRule="auto"/>
        <w:ind w:left="1320" w:right="600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эстрадно-вокальная студия «Голос», руководитель — Анна Владимировна Ластавчук.</w:t>
      </w:r>
    </w:p>
    <w:p w14:paraId="788B5DAC" w14:textId="40658DD9" w:rsidR="00F87B50" w:rsidRPr="00F87B50" w:rsidRDefault="00F87B50" w:rsidP="00F87B50">
      <w:pPr>
        <w:spacing w:before="100" w:beforeAutospacing="1"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F87B5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Коллективы ежегодно принимают участие в областных, всероссийских, международных конкурсах и фестивалях.</w:t>
      </w:r>
    </w:p>
    <w:sectPr w:rsidR="00F87B50" w:rsidRPr="00F87B50" w:rsidSect="00F87B50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A715" w14:textId="77777777" w:rsidR="006E748D" w:rsidRDefault="006E748D" w:rsidP="00F87B50">
      <w:pPr>
        <w:spacing w:after="0" w:line="240" w:lineRule="auto"/>
      </w:pPr>
      <w:r>
        <w:separator/>
      </w:r>
    </w:p>
  </w:endnote>
  <w:endnote w:type="continuationSeparator" w:id="0">
    <w:p w14:paraId="48D2C31C" w14:textId="77777777" w:rsidR="006E748D" w:rsidRDefault="006E748D" w:rsidP="00F8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DEAF" w14:textId="77777777" w:rsidR="00F87B50" w:rsidRDefault="00F87B50">
    <w:pPr>
      <w:pStyle w:val="a5"/>
    </w:pPr>
  </w:p>
  <w:p w14:paraId="01526D17" w14:textId="77777777" w:rsidR="00F87B50" w:rsidRDefault="00F87B50">
    <w:pPr>
      <w:pStyle w:val="a5"/>
    </w:pPr>
  </w:p>
  <w:p w14:paraId="110DA5C4" w14:textId="77777777" w:rsidR="00F87B50" w:rsidRDefault="00F87B50">
    <w:pPr>
      <w:pStyle w:val="a5"/>
    </w:pPr>
  </w:p>
  <w:p w14:paraId="67465A66" w14:textId="77777777" w:rsidR="00F87B50" w:rsidRDefault="00F87B50">
    <w:pPr>
      <w:pStyle w:val="a5"/>
    </w:pPr>
  </w:p>
  <w:p w14:paraId="5069AC9C" w14:textId="77777777" w:rsidR="00F87B50" w:rsidRDefault="00F87B50">
    <w:pPr>
      <w:pStyle w:val="a5"/>
    </w:pPr>
  </w:p>
  <w:p w14:paraId="4D157FAE" w14:textId="77777777" w:rsidR="00F87B50" w:rsidRDefault="00F87B50">
    <w:pPr>
      <w:pStyle w:val="a5"/>
    </w:pPr>
  </w:p>
  <w:p w14:paraId="53E4E53C" w14:textId="77777777" w:rsidR="00F87B50" w:rsidRDefault="00F87B50">
    <w:pPr>
      <w:pStyle w:val="a5"/>
    </w:pPr>
  </w:p>
  <w:p w14:paraId="66C4527A" w14:textId="77777777" w:rsidR="00F87B50" w:rsidRDefault="00F87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98F6" w14:textId="77777777" w:rsidR="006E748D" w:rsidRDefault="006E748D" w:rsidP="00F87B50">
      <w:pPr>
        <w:spacing w:after="0" w:line="240" w:lineRule="auto"/>
      </w:pPr>
      <w:r>
        <w:separator/>
      </w:r>
    </w:p>
  </w:footnote>
  <w:footnote w:type="continuationSeparator" w:id="0">
    <w:p w14:paraId="7A7858A8" w14:textId="77777777" w:rsidR="006E748D" w:rsidRDefault="006E748D" w:rsidP="00F8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1DBE"/>
    <w:multiLevelType w:val="multilevel"/>
    <w:tmpl w:val="622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56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2C"/>
    <w:rsid w:val="002C7A86"/>
    <w:rsid w:val="006E748D"/>
    <w:rsid w:val="00AA0A2C"/>
    <w:rsid w:val="00C256BF"/>
    <w:rsid w:val="00F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813D"/>
  <w15:chartTrackingRefBased/>
  <w15:docId w15:val="{63D3DFC4-0243-4DB9-A82F-D8FD9EDC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B50"/>
  </w:style>
  <w:style w:type="paragraph" w:styleId="a5">
    <w:name w:val="footer"/>
    <w:basedOn w:val="a"/>
    <w:link w:val="a6"/>
    <w:uiPriority w:val="99"/>
    <w:unhideWhenUsed/>
    <w:rsid w:val="00F8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98%D1%80%D0%BA%D1%83%D1%82%D1%81%D0%BA%D0%B0%D1%8F%20%D0%BE%D0%B1%D0%BB.%2C%20%D0%B3.%20%D0%9D%D0%B8%D0%B6%D0%BD%D0%B5%D1%83%D0%B4%D0%B8%D0%BD%D1%81%D0%BA%2C%20%D1%83%D0%BB.%20%D0%9F%D0%B5%D1%82%D0%B8%D0%BD%D0%B0%2C%20%D0%B7%D0%B4.%201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73955756543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DK-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gtbbbeldqbwcdr1b0a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Попович</dc:creator>
  <cp:keywords/>
  <dc:description/>
  <cp:lastModifiedBy>Евгения Попович</cp:lastModifiedBy>
  <cp:revision>2</cp:revision>
  <dcterms:created xsi:type="dcterms:W3CDTF">2024-09-05T05:48:00Z</dcterms:created>
  <dcterms:modified xsi:type="dcterms:W3CDTF">2024-09-05T05:56:00Z</dcterms:modified>
</cp:coreProperties>
</file>