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4AD4B" w14:textId="5C7B006D" w:rsidR="00396E01" w:rsidRDefault="007B765C" w:rsidP="00396E01">
      <w:r>
        <w:rPr>
          <w:noProof/>
        </w:rPr>
        <w:drawing>
          <wp:inline distT="0" distB="0" distL="0" distR="0" wp14:anchorId="75CC3FEB" wp14:editId="4AD9FF41">
            <wp:extent cx="5940425" cy="2973124"/>
            <wp:effectExtent l="0" t="0" r="3175" b="0"/>
            <wp:docPr id="2" name="Рисунок 1" descr="Основное изображение для учреждения Дворец культуры г. Нижнеудин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сновное изображение для учреждения Дворец культуры г. Нижнеудинск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3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8EF3D" w14:textId="77777777" w:rsidR="00396E01" w:rsidRDefault="00396E01" w:rsidP="00396E01"/>
    <w:p w14:paraId="1E6EF716" w14:textId="3685E229" w:rsidR="00396E01" w:rsidRPr="007769A4" w:rsidRDefault="00396E01" w:rsidP="007769A4">
      <w:pPr>
        <w:jc w:val="both"/>
        <w:rPr>
          <w:sz w:val="28"/>
          <w:szCs w:val="28"/>
        </w:rPr>
      </w:pPr>
      <w:r w:rsidRPr="007769A4">
        <w:rPr>
          <w:sz w:val="28"/>
          <w:szCs w:val="28"/>
        </w:rPr>
        <w:t>Городской дворец культуры был основан в 1959 году. Это главное досуговое учреждение Нижнеудинска, которое выполняет основную функцию в организации и проведении городских массовых мероприятий. Общая площадь здания — 2 069 кв. м. Здесь есть зрительный зал на 272 места, 12 аудиторий для занятий, из них 4 хореографических зала.</w:t>
      </w:r>
    </w:p>
    <w:p w14:paraId="6EBB6BCB" w14:textId="04A5398A" w:rsidR="00396E01" w:rsidRPr="007769A4" w:rsidRDefault="00396E01" w:rsidP="007769A4">
      <w:pPr>
        <w:jc w:val="both"/>
        <w:rPr>
          <w:sz w:val="28"/>
          <w:szCs w:val="28"/>
        </w:rPr>
      </w:pPr>
      <w:r w:rsidRPr="007769A4">
        <w:rPr>
          <w:sz w:val="28"/>
          <w:szCs w:val="28"/>
        </w:rPr>
        <w:t>В учреждении ведется работа по различным направлениям деятельности творческих коллективов: театральному, эстрадному, хоровому, хореографическому, фольклорному, инструментальному. Работает 1</w:t>
      </w:r>
      <w:r w:rsidR="002A1F2F" w:rsidRPr="007769A4">
        <w:rPr>
          <w:sz w:val="28"/>
          <w:szCs w:val="28"/>
        </w:rPr>
        <w:t>6</w:t>
      </w:r>
      <w:r w:rsidRPr="007769A4">
        <w:rPr>
          <w:sz w:val="28"/>
          <w:szCs w:val="28"/>
        </w:rPr>
        <w:t xml:space="preserve"> клубных формирований с числом участников </w:t>
      </w:r>
      <w:r w:rsidR="002A1F2F" w:rsidRPr="007769A4">
        <w:rPr>
          <w:sz w:val="28"/>
          <w:szCs w:val="28"/>
        </w:rPr>
        <w:t>507</w:t>
      </w:r>
      <w:r w:rsidRPr="007769A4">
        <w:rPr>
          <w:sz w:val="28"/>
          <w:szCs w:val="28"/>
        </w:rPr>
        <w:t xml:space="preserve"> человек</w:t>
      </w:r>
      <w:r w:rsidR="00814A27" w:rsidRPr="007769A4">
        <w:rPr>
          <w:sz w:val="28"/>
          <w:szCs w:val="28"/>
        </w:rPr>
        <w:t>.</w:t>
      </w:r>
    </w:p>
    <w:p w14:paraId="0B9850B9" w14:textId="28304C15" w:rsidR="00396E01" w:rsidRPr="007769A4" w:rsidRDefault="002A1F2F" w:rsidP="007769A4">
      <w:pPr>
        <w:jc w:val="both"/>
        <w:rPr>
          <w:sz w:val="28"/>
          <w:szCs w:val="28"/>
        </w:rPr>
      </w:pPr>
      <w:r w:rsidRPr="007769A4">
        <w:rPr>
          <w:sz w:val="28"/>
          <w:szCs w:val="28"/>
        </w:rPr>
        <w:t>5</w:t>
      </w:r>
      <w:r w:rsidR="00396E01" w:rsidRPr="007769A4">
        <w:rPr>
          <w:sz w:val="28"/>
          <w:szCs w:val="28"/>
        </w:rPr>
        <w:t xml:space="preserve"> коллективов имеют звание «народный»: народный театр «Экспромт», народный театр эстрадной песни «Маэстро», народный ансамбль танца «Талисман», народный хор русской песни «Родник»,   народный вокальный ансамбль «Рябинушка</w:t>
      </w:r>
      <w:r w:rsidRPr="007769A4">
        <w:rPr>
          <w:sz w:val="28"/>
          <w:szCs w:val="28"/>
        </w:rPr>
        <w:t>», 2 коллектива имеют звание «образцовый»: образцовый фольклорный ансамбль «</w:t>
      </w:r>
      <w:proofErr w:type="spellStart"/>
      <w:r w:rsidRPr="007769A4">
        <w:rPr>
          <w:sz w:val="28"/>
          <w:szCs w:val="28"/>
        </w:rPr>
        <w:t>Русочка</w:t>
      </w:r>
      <w:proofErr w:type="spellEnd"/>
      <w:r w:rsidRPr="007769A4">
        <w:rPr>
          <w:sz w:val="28"/>
          <w:szCs w:val="28"/>
        </w:rPr>
        <w:t>», образцовый ансамбль эстрадного танца «Шарм».</w:t>
      </w:r>
    </w:p>
    <w:p w14:paraId="4BA801DD" w14:textId="331D05B3" w:rsidR="00396E01" w:rsidRPr="007769A4" w:rsidRDefault="00814A27" w:rsidP="007769A4">
      <w:pPr>
        <w:jc w:val="both"/>
        <w:rPr>
          <w:sz w:val="28"/>
          <w:szCs w:val="28"/>
        </w:rPr>
      </w:pPr>
      <w:r w:rsidRPr="007769A4">
        <w:rPr>
          <w:sz w:val="28"/>
          <w:szCs w:val="28"/>
        </w:rPr>
        <w:t xml:space="preserve">Творческие коллективы ежегодно принимают участие и становятся лауреатами в областных, всероссийских, международных конкурсах и фестивалях. </w:t>
      </w:r>
    </w:p>
    <w:sectPr w:rsidR="00396E01" w:rsidRPr="00776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E0D"/>
    <w:rsid w:val="002A1F2F"/>
    <w:rsid w:val="00396E01"/>
    <w:rsid w:val="007769A4"/>
    <w:rsid w:val="007B765C"/>
    <w:rsid w:val="007D472C"/>
    <w:rsid w:val="00814A27"/>
    <w:rsid w:val="00942EB6"/>
    <w:rsid w:val="00AD1E0D"/>
    <w:rsid w:val="00C2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1AF08"/>
  <w15:chartTrackingRefBased/>
  <w15:docId w15:val="{103F6DCA-7A56-41EE-8BE5-F4C9B41AF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Попович</dc:creator>
  <cp:keywords/>
  <dc:description/>
  <cp:lastModifiedBy>Евгения Попович</cp:lastModifiedBy>
  <cp:revision>4</cp:revision>
  <dcterms:created xsi:type="dcterms:W3CDTF">2024-08-30T03:16:00Z</dcterms:created>
  <dcterms:modified xsi:type="dcterms:W3CDTF">2024-09-05T06:39:00Z</dcterms:modified>
</cp:coreProperties>
</file>